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05331" w14:textId="3A6F58C4" w:rsidR="00DA2064" w:rsidRPr="00DA2064" w:rsidRDefault="00DA2064" w:rsidP="00DA2064">
      <w:pPr>
        <w:shd w:val="clear" w:color="auto" w:fill="FFFFFF"/>
        <w:spacing w:before="75" w:after="75"/>
        <w:jc w:val="both"/>
        <w:rPr>
          <w:rFonts w:ascii="Lato" w:eastAsia="Times New Roman" w:hAnsi="Lato" w:cs="Times New Roman"/>
          <w:color w:val="000000"/>
          <w:sz w:val="23"/>
          <w:szCs w:val="23"/>
          <w:lang w:eastAsia="fr-FR"/>
        </w:rPr>
      </w:pPr>
      <w:r w:rsidRPr="00DA2064">
        <w:rPr>
          <w:rFonts w:ascii="Lato" w:eastAsia="Times New Roman" w:hAnsi="Lato" w:cs="Times New Roman"/>
          <w:color w:val="000000"/>
          <w:sz w:val="23"/>
          <w:szCs w:val="23"/>
          <w:shd w:val="clear" w:color="auto" w:fill="E6E6E6"/>
          <w:lang w:eastAsia="fr-FR"/>
        </w:rPr>
        <w:br/>
      </w:r>
    </w:p>
    <w:p w14:paraId="3D14860C" w14:textId="533CB9D1" w:rsidR="00DA2064" w:rsidRPr="00DA2064" w:rsidRDefault="00DA2064" w:rsidP="00DA2064">
      <w:pPr>
        <w:shd w:val="clear" w:color="auto" w:fill="FFFFFF"/>
        <w:outlineLvl w:val="0"/>
        <w:rPr>
          <w:rFonts w:ascii="Lato" w:eastAsia="Times New Roman" w:hAnsi="Lato" w:cs="Times New Roman"/>
          <w:color w:val="CC3300"/>
          <w:kern w:val="36"/>
          <w:sz w:val="36"/>
          <w:szCs w:val="36"/>
          <w:lang w:eastAsia="fr-FR"/>
        </w:rPr>
      </w:pPr>
      <w:r w:rsidRPr="00DA2064">
        <w:rPr>
          <w:rFonts w:ascii="Lato" w:eastAsia="Times New Roman" w:hAnsi="Lato" w:cs="Times New Roman"/>
          <w:color w:val="CC3300"/>
          <w:kern w:val="36"/>
          <w:sz w:val="36"/>
          <w:szCs w:val="36"/>
          <w:lang w:eastAsia="fr-FR"/>
        </w:rPr>
        <w:t>Zinc</w:t>
      </w:r>
      <w:r>
        <w:rPr>
          <w:rFonts w:ascii="Lato" w:eastAsia="Times New Roman" w:hAnsi="Lato" w:cs="Times New Roman"/>
          <w:color w:val="CC3300"/>
          <w:kern w:val="36"/>
          <w:sz w:val="36"/>
          <w:szCs w:val="36"/>
          <w:lang w:eastAsia="fr-FR"/>
        </w:rPr>
        <w:t>,</w:t>
      </w:r>
      <w:r w:rsidRPr="00DA2064">
        <w:rPr>
          <w:rFonts w:ascii="Lato" w:eastAsia="Times New Roman" w:hAnsi="Lato" w:cs="Times New Roman"/>
          <w:color w:val="CC3300"/>
          <w:kern w:val="36"/>
          <w:sz w:val="36"/>
          <w:szCs w:val="36"/>
          <w:lang w:eastAsia="fr-FR"/>
        </w:rPr>
        <w:t xml:space="preserve"> des conditions de marché jamais expérimentées par le passé</w:t>
      </w:r>
    </w:p>
    <w:p w14:paraId="7AE348CE" w14:textId="77777777" w:rsidR="00DA2064" w:rsidRDefault="00DA2064" w:rsidP="00DA2064">
      <w:pPr>
        <w:shd w:val="clear" w:color="auto" w:fill="FFFFFF"/>
        <w:spacing w:before="75" w:after="75"/>
        <w:jc w:val="both"/>
        <w:rPr>
          <w:rFonts w:ascii="Lato" w:eastAsia="Times New Roman" w:hAnsi="Lato" w:cs="Times New Roman"/>
          <w:color w:val="3E001F"/>
          <w:sz w:val="30"/>
          <w:szCs w:val="30"/>
          <w:lang w:eastAsia="fr-FR"/>
        </w:rPr>
      </w:pPr>
    </w:p>
    <w:p w14:paraId="68EB5B91" w14:textId="5CAD2EA5" w:rsidR="00DA2064" w:rsidRPr="00DA2064" w:rsidRDefault="00DA2064" w:rsidP="00DA2064">
      <w:pPr>
        <w:shd w:val="clear" w:color="auto" w:fill="FFFFFF"/>
        <w:spacing w:before="75" w:after="75"/>
        <w:jc w:val="both"/>
        <w:rPr>
          <w:rFonts w:ascii="Lato" w:eastAsia="Times New Roman" w:hAnsi="Lato" w:cs="Times New Roman"/>
          <w:color w:val="000000"/>
          <w:sz w:val="23"/>
          <w:szCs w:val="23"/>
          <w:lang w:eastAsia="fr-FR"/>
        </w:rPr>
      </w:pPr>
      <w:r w:rsidRPr="00DA2064">
        <w:rPr>
          <w:rFonts w:ascii="Lato" w:eastAsia="Times New Roman" w:hAnsi="Lato" w:cs="Times New Roman"/>
          <w:b/>
          <w:bCs/>
          <w:color w:val="000000"/>
          <w:sz w:val="23"/>
          <w:szCs w:val="23"/>
          <w:lang w:eastAsia="fr-FR"/>
        </w:rPr>
        <w:t>Rotterdam.– Les conditions sont baissières pour le cuivre et l’aluminium, tandis qu’elles sont haussières pour le nickel et le zinc, qui bénéficient de tensions sur l’offre et ce, alors même que nous approchons des congés de fin d’année et du ralentissement saisonnier de la demande.</w:t>
      </w:r>
    </w:p>
    <w:p w14:paraId="2824CA68" w14:textId="77777777" w:rsidR="00DA2064" w:rsidRPr="00DA2064" w:rsidRDefault="00DA2064" w:rsidP="00DA2064">
      <w:pPr>
        <w:shd w:val="clear" w:color="auto" w:fill="FFFFFF"/>
        <w:spacing w:before="75" w:after="75"/>
        <w:jc w:val="both"/>
        <w:rPr>
          <w:rFonts w:ascii="Lato" w:eastAsia="Times New Roman" w:hAnsi="Lato" w:cs="Times New Roman"/>
          <w:color w:val="000000"/>
          <w:sz w:val="23"/>
          <w:szCs w:val="23"/>
          <w:lang w:eastAsia="fr-FR"/>
        </w:rPr>
      </w:pPr>
      <w:r w:rsidRPr="00DA2064">
        <w:rPr>
          <w:rFonts w:ascii="Lato" w:eastAsia="Times New Roman" w:hAnsi="Lato" w:cs="Times New Roman"/>
          <w:color w:val="000000"/>
          <w:sz w:val="23"/>
          <w:szCs w:val="23"/>
          <w:lang w:eastAsia="fr-FR"/>
        </w:rPr>
        <w:t> </w:t>
      </w:r>
    </w:p>
    <w:p w14:paraId="2675AD82" w14:textId="77777777" w:rsidR="00DA2064" w:rsidRPr="00DA2064" w:rsidRDefault="00DA2064" w:rsidP="00DA2064">
      <w:pPr>
        <w:shd w:val="clear" w:color="auto" w:fill="FFFFFF"/>
        <w:spacing w:before="75" w:after="75"/>
        <w:jc w:val="both"/>
        <w:rPr>
          <w:rFonts w:ascii="Lato" w:eastAsia="Times New Roman" w:hAnsi="Lato" w:cs="Times New Roman"/>
          <w:color w:val="000000"/>
          <w:sz w:val="23"/>
          <w:szCs w:val="23"/>
          <w:lang w:eastAsia="fr-FR"/>
        </w:rPr>
      </w:pPr>
      <w:r w:rsidRPr="00DA2064">
        <w:rPr>
          <w:rFonts w:ascii="Lato" w:eastAsia="Times New Roman" w:hAnsi="Lato" w:cs="Times New Roman"/>
          <w:b/>
          <w:bCs/>
          <w:color w:val="A52A2A"/>
          <w:sz w:val="23"/>
          <w:szCs w:val="23"/>
          <w:lang w:eastAsia="fr-FR"/>
        </w:rPr>
        <w:t>Zinc : du jamais vu</w:t>
      </w:r>
    </w:p>
    <w:p w14:paraId="0B8E10C6" w14:textId="77777777" w:rsidR="00DA2064" w:rsidRPr="00DA2064" w:rsidRDefault="00DA2064" w:rsidP="00DA2064">
      <w:pPr>
        <w:shd w:val="clear" w:color="auto" w:fill="FFFFFF"/>
        <w:spacing w:before="75" w:after="75"/>
        <w:jc w:val="both"/>
        <w:rPr>
          <w:rFonts w:ascii="Lato" w:eastAsia="Times New Roman" w:hAnsi="Lato" w:cs="Times New Roman"/>
          <w:color w:val="000000"/>
          <w:sz w:val="23"/>
          <w:szCs w:val="23"/>
          <w:lang w:eastAsia="fr-FR"/>
        </w:rPr>
      </w:pPr>
      <w:r w:rsidRPr="00DA2064">
        <w:rPr>
          <w:rFonts w:ascii="Lato" w:eastAsia="Times New Roman" w:hAnsi="Lato" w:cs="Times New Roman"/>
          <w:color w:val="000000"/>
          <w:sz w:val="23"/>
          <w:szCs w:val="23"/>
          <w:lang w:eastAsia="fr-FR"/>
        </w:rPr>
        <w:t>Les offres de primes sur les contrats à long terme de 2022 ne cessent de grimper en Europe. « </w:t>
      </w:r>
      <w:r w:rsidRPr="00DA2064">
        <w:rPr>
          <w:rFonts w:ascii="Lato" w:eastAsia="Times New Roman" w:hAnsi="Lato" w:cs="Times New Roman"/>
          <w:i/>
          <w:iCs/>
          <w:color w:val="000000"/>
          <w:sz w:val="23"/>
          <w:szCs w:val="23"/>
          <w:lang w:eastAsia="fr-FR"/>
        </w:rPr>
        <w:t>Je suis sur le marché depuis 25 ans et je n’ai jamais vu une telle situation</w:t>
      </w:r>
      <w:r w:rsidRPr="00DA2064">
        <w:rPr>
          <w:rFonts w:ascii="Lato" w:eastAsia="Times New Roman" w:hAnsi="Lato" w:cs="Times New Roman"/>
          <w:color w:val="000000"/>
          <w:sz w:val="23"/>
          <w:szCs w:val="23"/>
          <w:lang w:eastAsia="fr-FR"/>
        </w:rPr>
        <w:t> », commente un galvaniseur européen.</w:t>
      </w:r>
    </w:p>
    <w:p w14:paraId="6426266A" w14:textId="77777777" w:rsidR="00DA2064" w:rsidRPr="00DA2064" w:rsidRDefault="00DA2064" w:rsidP="00DA2064">
      <w:pPr>
        <w:shd w:val="clear" w:color="auto" w:fill="FFFFFF"/>
        <w:spacing w:before="75" w:after="75"/>
        <w:jc w:val="both"/>
        <w:rPr>
          <w:rFonts w:ascii="Lato" w:eastAsia="Times New Roman" w:hAnsi="Lato" w:cs="Times New Roman"/>
          <w:color w:val="000000"/>
          <w:sz w:val="23"/>
          <w:szCs w:val="23"/>
          <w:lang w:eastAsia="fr-FR"/>
        </w:rPr>
      </w:pPr>
      <w:r w:rsidRPr="00DA2064">
        <w:rPr>
          <w:rFonts w:ascii="Lato" w:eastAsia="Times New Roman" w:hAnsi="Lato" w:cs="Times New Roman"/>
          <w:color w:val="000000"/>
          <w:sz w:val="23"/>
          <w:szCs w:val="23"/>
          <w:lang w:eastAsia="fr-FR"/>
        </w:rPr>
        <w:t>Les négociations de contrats à long terme sont toujours en cours dans un contexte de très forte augmentation des primes sur le marché spot, où elles ont pratiquement triplé depuis le début de l’année, en raison des suspensions de production liées à la flambée des prix de l’énergie et à la progression de la demande. Au 30 novembre, les primes spot sur les </w:t>
      </w:r>
      <w:r w:rsidRPr="00DA2064">
        <w:rPr>
          <w:rFonts w:ascii="Lato" w:eastAsia="Times New Roman" w:hAnsi="Lato" w:cs="Times New Roman"/>
          <w:color w:val="000000"/>
          <w:sz w:val="23"/>
          <w:szCs w:val="23"/>
          <w:u w:val="single"/>
          <w:lang w:eastAsia="fr-FR"/>
        </w:rPr>
        <w:t>lingots SHG dédouanés</w:t>
      </w:r>
      <w:r w:rsidRPr="00DA2064">
        <w:rPr>
          <w:rFonts w:ascii="Lato" w:eastAsia="Times New Roman" w:hAnsi="Lato" w:cs="Times New Roman"/>
          <w:color w:val="000000"/>
          <w:sz w:val="23"/>
          <w:szCs w:val="23"/>
          <w:lang w:eastAsia="fr-FR"/>
        </w:rPr>
        <w:t xml:space="preserve">, </w:t>
      </w:r>
      <w:proofErr w:type="spellStart"/>
      <w:r w:rsidRPr="00DA2064">
        <w:rPr>
          <w:rFonts w:ascii="Lato" w:eastAsia="Times New Roman" w:hAnsi="Lato" w:cs="Times New Roman"/>
          <w:color w:val="000000"/>
          <w:sz w:val="23"/>
          <w:szCs w:val="23"/>
          <w:lang w:eastAsia="fr-FR"/>
        </w:rPr>
        <w:t>fca</w:t>
      </w:r>
      <w:proofErr w:type="spellEnd"/>
      <w:r w:rsidRPr="00DA2064">
        <w:rPr>
          <w:rFonts w:ascii="Lato" w:eastAsia="Times New Roman" w:hAnsi="Lato" w:cs="Times New Roman"/>
          <w:color w:val="000000"/>
          <w:sz w:val="23"/>
          <w:szCs w:val="23"/>
          <w:lang w:eastAsia="fr-FR"/>
        </w:rPr>
        <w:t> </w:t>
      </w:r>
      <w:r w:rsidRPr="00DA2064">
        <w:rPr>
          <w:rFonts w:ascii="Lato" w:eastAsia="Times New Roman" w:hAnsi="Lato" w:cs="Times New Roman"/>
          <w:b/>
          <w:bCs/>
          <w:color w:val="000000"/>
          <w:sz w:val="23"/>
          <w:szCs w:val="23"/>
          <w:lang w:eastAsia="fr-FR"/>
        </w:rPr>
        <w:t>Anvers </w:t>
      </w:r>
      <w:r w:rsidRPr="00DA2064">
        <w:rPr>
          <w:rFonts w:ascii="Lato" w:eastAsia="Times New Roman" w:hAnsi="Lato" w:cs="Times New Roman"/>
          <w:color w:val="000000"/>
          <w:sz w:val="23"/>
          <w:szCs w:val="23"/>
          <w:lang w:eastAsia="fr-FR"/>
        </w:rPr>
        <w:t>et </w:t>
      </w:r>
      <w:r w:rsidRPr="00DA2064">
        <w:rPr>
          <w:rFonts w:ascii="Lato" w:eastAsia="Times New Roman" w:hAnsi="Lato" w:cs="Times New Roman"/>
          <w:b/>
          <w:bCs/>
          <w:color w:val="000000"/>
          <w:sz w:val="23"/>
          <w:szCs w:val="23"/>
          <w:lang w:eastAsia="fr-FR"/>
        </w:rPr>
        <w:t>Rotterdam</w:t>
      </w:r>
      <w:r w:rsidRPr="00DA2064">
        <w:rPr>
          <w:rFonts w:ascii="Lato" w:eastAsia="Times New Roman" w:hAnsi="Lato" w:cs="Times New Roman"/>
          <w:color w:val="000000"/>
          <w:sz w:val="23"/>
          <w:szCs w:val="23"/>
          <w:lang w:eastAsia="fr-FR"/>
        </w:rPr>
        <w:t>, se nouaient à 250-280 $/t, soit près du triple de la fourchette de 95-105 $/t pratiquée en début d’année. Elles progressent de 20 $ sur une semaine.</w:t>
      </w:r>
    </w:p>
    <w:p w14:paraId="269C89F9" w14:textId="77777777" w:rsidR="00DA2064" w:rsidRPr="00DA2064" w:rsidRDefault="00DA2064" w:rsidP="00DA2064">
      <w:pPr>
        <w:shd w:val="clear" w:color="auto" w:fill="FFFFFF"/>
        <w:spacing w:before="75" w:after="75"/>
        <w:jc w:val="both"/>
        <w:rPr>
          <w:rFonts w:ascii="Lato" w:eastAsia="Times New Roman" w:hAnsi="Lato" w:cs="Times New Roman"/>
          <w:color w:val="000000"/>
          <w:sz w:val="23"/>
          <w:szCs w:val="23"/>
          <w:lang w:eastAsia="fr-FR"/>
        </w:rPr>
      </w:pPr>
      <w:r w:rsidRPr="00DA2064">
        <w:rPr>
          <w:rFonts w:ascii="Lato" w:eastAsia="Times New Roman" w:hAnsi="Lato" w:cs="Times New Roman"/>
          <w:color w:val="000000"/>
          <w:sz w:val="23"/>
          <w:szCs w:val="23"/>
          <w:lang w:eastAsia="fr-FR"/>
        </w:rPr>
        <w:t>Dans le sud du continent, les primes ont également bondi ces dernières semaines : en </w:t>
      </w:r>
      <w:r w:rsidRPr="00DA2064">
        <w:rPr>
          <w:rFonts w:ascii="Lato" w:eastAsia="Times New Roman" w:hAnsi="Lato" w:cs="Times New Roman"/>
          <w:b/>
          <w:bCs/>
          <w:color w:val="000000"/>
          <w:sz w:val="23"/>
          <w:szCs w:val="23"/>
          <w:lang w:eastAsia="fr-FR"/>
        </w:rPr>
        <w:t>Italie</w:t>
      </w:r>
      <w:r w:rsidRPr="00DA2064">
        <w:rPr>
          <w:rFonts w:ascii="Lato" w:eastAsia="Times New Roman" w:hAnsi="Lato" w:cs="Times New Roman"/>
          <w:color w:val="000000"/>
          <w:sz w:val="23"/>
          <w:szCs w:val="23"/>
          <w:lang w:eastAsia="fr-FR"/>
        </w:rPr>
        <w:t xml:space="preserve">, elles se sont hissées à 400-450 $/t pour le métal dédouané livré - ceci comparé à 170-190 $/t en début d’année et à 310-350 $/t il y a deux semaines. Les primes sur le métal disponible sur une base </w:t>
      </w:r>
      <w:proofErr w:type="spellStart"/>
      <w:r w:rsidRPr="00DA2064">
        <w:rPr>
          <w:rFonts w:ascii="Lato" w:eastAsia="Times New Roman" w:hAnsi="Lato" w:cs="Times New Roman"/>
          <w:color w:val="000000"/>
          <w:sz w:val="23"/>
          <w:szCs w:val="23"/>
          <w:lang w:eastAsia="fr-FR"/>
        </w:rPr>
        <w:t>fca</w:t>
      </w:r>
      <w:proofErr w:type="spellEnd"/>
      <w:r w:rsidRPr="00DA2064">
        <w:rPr>
          <w:rFonts w:ascii="Lato" w:eastAsia="Times New Roman" w:hAnsi="Lato" w:cs="Times New Roman"/>
          <w:color w:val="000000"/>
          <w:sz w:val="23"/>
          <w:szCs w:val="23"/>
          <w:lang w:eastAsia="fr-FR"/>
        </w:rPr>
        <w:t> </w:t>
      </w:r>
      <w:r w:rsidRPr="00DA2064">
        <w:rPr>
          <w:rFonts w:ascii="Lato" w:eastAsia="Times New Roman" w:hAnsi="Lato" w:cs="Times New Roman"/>
          <w:b/>
          <w:bCs/>
          <w:color w:val="000000"/>
          <w:sz w:val="23"/>
          <w:szCs w:val="23"/>
          <w:lang w:eastAsia="fr-FR"/>
        </w:rPr>
        <w:t>Italie </w:t>
      </w:r>
      <w:r w:rsidRPr="00DA2064">
        <w:rPr>
          <w:rFonts w:ascii="Lato" w:eastAsia="Times New Roman" w:hAnsi="Lato" w:cs="Times New Roman"/>
          <w:color w:val="000000"/>
          <w:sz w:val="23"/>
          <w:szCs w:val="23"/>
          <w:lang w:eastAsia="fr-FR"/>
        </w:rPr>
        <w:t>ont progressé à 350-400 $/t, contre 290-310 $/t deux semaines auparavant. Les tensions sur les disponibilités devraient se prolonger au moins jusqu’au premier trimestre 2022. Les dernières primes annuelles ont été scellées non loin des 240 $/t ; les offres excèdent depuis ce niveau et elles vont encore progresser dans les semaines à venir. «</w:t>
      </w:r>
      <w:r w:rsidRPr="00DA2064">
        <w:rPr>
          <w:rFonts w:ascii="Lato" w:eastAsia="Times New Roman" w:hAnsi="Lato" w:cs="Times New Roman"/>
          <w:i/>
          <w:iCs/>
          <w:color w:val="000000"/>
          <w:sz w:val="23"/>
          <w:szCs w:val="23"/>
          <w:lang w:eastAsia="fr-FR"/>
        </w:rPr>
        <w:t> Un producteur nous a fait une proposition à 300 $/t, que nous avons rejetée</w:t>
      </w:r>
      <w:r w:rsidRPr="00DA2064">
        <w:rPr>
          <w:rFonts w:ascii="Lato" w:eastAsia="Times New Roman" w:hAnsi="Lato" w:cs="Times New Roman"/>
          <w:color w:val="000000"/>
          <w:sz w:val="23"/>
          <w:szCs w:val="23"/>
          <w:lang w:eastAsia="fr-FR"/>
        </w:rPr>
        <w:t> », indique le galvaniseur, qui estime que « </w:t>
      </w:r>
      <w:r w:rsidRPr="00DA2064">
        <w:rPr>
          <w:rFonts w:ascii="Lato" w:eastAsia="Times New Roman" w:hAnsi="Lato" w:cs="Times New Roman"/>
          <w:i/>
          <w:iCs/>
          <w:color w:val="000000"/>
          <w:sz w:val="23"/>
          <w:szCs w:val="23"/>
          <w:lang w:eastAsia="fr-FR"/>
        </w:rPr>
        <w:t>les offres doivent rester proches du marché, ce qui n’était ici pas le cas. Aujourd’hui, nous n’avons plus vraiment le choix, ni d’espace pour négocier parce que les volumes proposés sont limités. C’est le cas également pour les traders</w:t>
      </w:r>
      <w:r w:rsidRPr="00DA2064">
        <w:rPr>
          <w:rFonts w:ascii="Lato" w:eastAsia="Times New Roman" w:hAnsi="Lato" w:cs="Times New Roman"/>
          <w:color w:val="000000"/>
          <w:sz w:val="23"/>
          <w:szCs w:val="23"/>
          <w:lang w:eastAsia="fr-FR"/>
        </w:rPr>
        <w:t> », argue le galvaniseur. Ceux qui ont noué des contrats en tout début de période de négociation s’en sortent finalement mieux. Un consommateur dit avoir sécurisé son approvisionnement, au tout début de l’automne, à une prime de 200 $/t. Pour mémoire, les primes annuelles de 2021 étaient finalisées entre 95 et 110 $/t.</w:t>
      </w:r>
    </w:p>
    <w:p w14:paraId="5E65EAA6" w14:textId="77777777" w:rsidR="00DA2064" w:rsidRPr="00DA2064" w:rsidRDefault="00DA2064" w:rsidP="00DA2064">
      <w:pPr>
        <w:shd w:val="clear" w:color="auto" w:fill="FFFFFF"/>
        <w:spacing w:before="75" w:after="75"/>
        <w:jc w:val="both"/>
        <w:rPr>
          <w:rFonts w:ascii="Lato" w:eastAsia="Times New Roman" w:hAnsi="Lato" w:cs="Times New Roman"/>
          <w:color w:val="000000"/>
          <w:sz w:val="23"/>
          <w:szCs w:val="23"/>
          <w:lang w:eastAsia="fr-FR"/>
        </w:rPr>
      </w:pPr>
      <w:r w:rsidRPr="00DA2064">
        <w:rPr>
          <w:rFonts w:ascii="Lato" w:eastAsia="Times New Roman" w:hAnsi="Lato" w:cs="Times New Roman"/>
          <w:color w:val="000000"/>
          <w:sz w:val="23"/>
          <w:szCs w:val="23"/>
          <w:lang w:eastAsia="fr-FR"/>
        </w:rPr>
        <w:t> </w:t>
      </w:r>
    </w:p>
    <w:p w14:paraId="06E7D04E" w14:textId="77777777" w:rsidR="00DA2064" w:rsidRPr="00DA2064" w:rsidRDefault="00DA2064" w:rsidP="00DA2064">
      <w:pPr>
        <w:shd w:val="clear" w:color="auto" w:fill="FFFFFF"/>
        <w:spacing w:before="75" w:after="75"/>
        <w:jc w:val="both"/>
        <w:rPr>
          <w:rFonts w:ascii="Lato" w:eastAsia="Times New Roman" w:hAnsi="Lato" w:cs="Times New Roman"/>
          <w:color w:val="000000"/>
          <w:sz w:val="23"/>
          <w:szCs w:val="23"/>
          <w:lang w:eastAsia="fr-FR"/>
        </w:rPr>
      </w:pPr>
      <w:r w:rsidRPr="00DA2064">
        <w:rPr>
          <w:rFonts w:ascii="Lato" w:eastAsia="Times New Roman" w:hAnsi="Lato" w:cs="Times New Roman"/>
          <w:b/>
          <w:bCs/>
          <w:color w:val="A52A2A"/>
          <w:sz w:val="23"/>
          <w:szCs w:val="23"/>
          <w:lang w:eastAsia="fr-FR"/>
        </w:rPr>
        <w:t>Cuivre : repli généralisé sous la pression des ventes de fin d’année</w:t>
      </w:r>
    </w:p>
    <w:p w14:paraId="062EE654" w14:textId="77777777" w:rsidR="00DA2064" w:rsidRPr="00DA2064" w:rsidRDefault="00DA2064" w:rsidP="00DA2064">
      <w:pPr>
        <w:shd w:val="clear" w:color="auto" w:fill="FFFFFF"/>
        <w:spacing w:before="75" w:after="75"/>
        <w:jc w:val="both"/>
        <w:rPr>
          <w:rFonts w:ascii="Lato" w:eastAsia="Times New Roman" w:hAnsi="Lato" w:cs="Times New Roman"/>
          <w:color w:val="000000"/>
          <w:sz w:val="23"/>
          <w:szCs w:val="23"/>
          <w:lang w:eastAsia="fr-FR"/>
        </w:rPr>
      </w:pPr>
      <w:r w:rsidRPr="00DA2064">
        <w:rPr>
          <w:rFonts w:ascii="Lato" w:eastAsia="Times New Roman" w:hAnsi="Lato" w:cs="Times New Roman"/>
          <w:color w:val="000000"/>
          <w:sz w:val="23"/>
          <w:szCs w:val="23"/>
          <w:lang w:eastAsia="fr-FR"/>
        </w:rPr>
        <w:t xml:space="preserve">Le repli est généralisé sur le marché européen du cuivre, où plusieurs facteurs négatifs, tels que la baisse saisonnière de la demande et la </w:t>
      </w:r>
      <w:proofErr w:type="spellStart"/>
      <w:r w:rsidRPr="00DA2064">
        <w:rPr>
          <w:rFonts w:ascii="Lato" w:eastAsia="Times New Roman" w:hAnsi="Lato" w:cs="Times New Roman"/>
          <w:color w:val="000000"/>
          <w:sz w:val="23"/>
          <w:szCs w:val="23"/>
          <w:lang w:eastAsia="fr-FR"/>
        </w:rPr>
        <w:t>backwardation</w:t>
      </w:r>
      <w:proofErr w:type="spellEnd"/>
      <w:r w:rsidRPr="00DA2064">
        <w:rPr>
          <w:rFonts w:ascii="Lato" w:eastAsia="Times New Roman" w:hAnsi="Lato" w:cs="Times New Roman"/>
          <w:color w:val="000000"/>
          <w:sz w:val="23"/>
          <w:szCs w:val="23"/>
          <w:lang w:eastAsia="fr-FR"/>
        </w:rPr>
        <w:t xml:space="preserve"> sur le LME, font pression sur les primes.</w:t>
      </w:r>
    </w:p>
    <w:p w14:paraId="5046DB83" w14:textId="77777777" w:rsidR="00DA2064" w:rsidRPr="00DA2064" w:rsidRDefault="00DA2064" w:rsidP="00DA2064">
      <w:pPr>
        <w:shd w:val="clear" w:color="auto" w:fill="FFFFFF"/>
        <w:spacing w:before="75" w:after="75"/>
        <w:jc w:val="both"/>
        <w:rPr>
          <w:rFonts w:ascii="Lato" w:eastAsia="Times New Roman" w:hAnsi="Lato" w:cs="Times New Roman"/>
          <w:color w:val="000000"/>
          <w:sz w:val="23"/>
          <w:szCs w:val="23"/>
          <w:lang w:eastAsia="fr-FR"/>
        </w:rPr>
      </w:pPr>
      <w:r w:rsidRPr="00DA2064">
        <w:rPr>
          <w:rFonts w:ascii="Lato" w:eastAsia="Times New Roman" w:hAnsi="Lato" w:cs="Times New Roman"/>
          <w:color w:val="000000"/>
          <w:sz w:val="23"/>
          <w:szCs w:val="23"/>
          <w:lang w:eastAsia="fr-FR"/>
        </w:rPr>
        <w:t>Les primes sur les </w:t>
      </w:r>
      <w:r w:rsidRPr="00DA2064">
        <w:rPr>
          <w:rFonts w:ascii="Lato" w:eastAsia="Times New Roman" w:hAnsi="Lato" w:cs="Times New Roman"/>
          <w:color w:val="000000"/>
          <w:sz w:val="23"/>
          <w:szCs w:val="23"/>
          <w:u w:val="single"/>
          <w:lang w:eastAsia="fr-FR"/>
        </w:rPr>
        <w:t>cathodes</w:t>
      </w:r>
      <w:r w:rsidRPr="00DA2064">
        <w:rPr>
          <w:rFonts w:ascii="Lato" w:eastAsia="Times New Roman" w:hAnsi="Lato" w:cs="Times New Roman"/>
          <w:color w:val="000000"/>
          <w:sz w:val="23"/>
          <w:szCs w:val="23"/>
          <w:lang w:eastAsia="fr-FR"/>
        </w:rPr>
        <w:t> </w:t>
      </w:r>
      <w:proofErr w:type="spellStart"/>
      <w:r w:rsidRPr="00DA2064">
        <w:rPr>
          <w:rFonts w:ascii="Lato" w:eastAsia="Times New Roman" w:hAnsi="Lato" w:cs="Times New Roman"/>
          <w:color w:val="000000"/>
          <w:sz w:val="23"/>
          <w:szCs w:val="23"/>
          <w:lang w:eastAsia="fr-FR"/>
        </w:rPr>
        <w:t>cif</w:t>
      </w:r>
      <w:proofErr w:type="spellEnd"/>
      <w:r w:rsidRPr="00DA2064">
        <w:rPr>
          <w:rFonts w:ascii="Lato" w:eastAsia="Times New Roman" w:hAnsi="Lato" w:cs="Times New Roman"/>
          <w:color w:val="000000"/>
          <w:sz w:val="23"/>
          <w:szCs w:val="23"/>
          <w:lang w:eastAsia="fr-FR"/>
        </w:rPr>
        <w:t> </w:t>
      </w:r>
      <w:r w:rsidRPr="00DA2064">
        <w:rPr>
          <w:rFonts w:ascii="Lato" w:eastAsia="Times New Roman" w:hAnsi="Lato" w:cs="Times New Roman"/>
          <w:b/>
          <w:bCs/>
          <w:color w:val="000000"/>
          <w:sz w:val="23"/>
          <w:szCs w:val="23"/>
          <w:lang w:eastAsia="fr-FR"/>
        </w:rPr>
        <w:t>Rotterdam </w:t>
      </w:r>
      <w:r w:rsidRPr="00DA2064">
        <w:rPr>
          <w:rFonts w:ascii="Lato" w:eastAsia="Times New Roman" w:hAnsi="Lato" w:cs="Times New Roman"/>
          <w:color w:val="000000"/>
          <w:sz w:val="23"/>
          <w:szCs w:val="23"/>
          <w:lang w:eastAsia="fr-FR"/>
        </w:rPr>
        <w:t>ont reculé à 45-55 $/t, comparé à 50-60 $/t au fixing d’il y a deux semaines. Les primes nouées sur les cathodes livrées en Allemagne ont fléchi à 80-90 $/t, contre 80-100 $/t précédemment. « </w:t>
      </w:r>
      <w:r w:rsidRPr="00DA2064">
        <w:rPr>
          <w:rFonts w:ascii="Lato" w:eastAsia="Times New Roman" w:hAnsi="Lato" w:cs="Times New Roman"/>
          <w:i/>
          <w:iCs/>
          <w:color w:val="000000"/>
          <w:sz w:val="23"/>
          <w:szCs w:val="23"/>
          <w:lang w:eastAsia="fr-FR"/>
        </w:rPr>
        <w:t>Nous allons traverser une période de baisse de la demande liée aux congés de fin d’année</w:t>
      </w:r>
      <w:r w:rsidRPr="00DA2064">
        <w:rPr>
          <w:rFonts w:ascii="Lato" w:eastAsia="Times New Roman" w:hAnsi="Lato" w:cs="Times New Roman"/>
          <w:color w:val="000000"/>
          <w:sz w:val="23"/>
          <w:szCs w:val="23"/>
          <w:lang w:eastAsia="fr-FR"/>
        </w:rPr>
        <w:t xml:space="preserve"> », rappelle un trader. En outre, comme à </w:t>
      </w:r>
      <w:r w:rsidRPr="00DA2064">
        <w:rPr>
          <w:rFonts w:ascii="Lato" w:eastAsia="Times New Roman" w:hAnsi="Lato" w:cs="Times New Roman"/>
          <w:color w:val="000000"/>
          <w:sz w:val="23"/>
          <w:szCs w:val="23"/>
          <w:lang w:eastAsia="fr-FR"/>
        </w:rPr>
        <w:lastRenderedPageBreak/>
        <w:t xml:space="preserve">chaque fin d’année, les opérateurs cherchent à avoir le moins de stocks possibles et ce, d’autant que les contrats comptant et trois mois sont en </w:t>
      </w:r>
      <w:proofErr w:type="spellStart"/>
      <w:r w:rsidRPr="00DA2064">
        <w:rPr>
          <w:rFonts w:ascii="Lato" w:eastAsia="Times New Roman" w:hAnsi="Lato" w:cs="Times New Roman"/>
          <w:color w:val="000000"/>
          <w:sz w:val="23"/>
          <w:szCs w:val="23"/>
          <w:lang w:eastAsia="fr-FR"/>
        </w:rPr>
        <w:t>backwardation</w:t>
      </w:r>
      <w:proofErr w:type="spellEnd"/>
      <w:r w:rsidRPr="00DA2064">
        <w:rPr>
          <w:rFonts w:ascii="Lato" w:eastAsia="Times New Roman" w:hAnsi="Lato" w:cs="Times New Roman"/>
          <w:color w:val="000000"/>
          <w:sz w:val="23"/>
          <w:szCs w:val="23"/>
          <w:lang w:eastAsia="fr-FR"/>
        </w:rPr>
        <w:t>. «</w:t>
      </w:r>
      <w:r w:rsidRPr="00DA2064">
        <w:rPr>
          <w:rFonts w:ascii="Lato" w:eastAsia="Times New Roman" w:hAnsi="Lato" w:cs="Times New Roman"/>
          <w:i/>
          <w:iCs/>
          <w:color w:val="000000"/>
          <w:sz w:val="23"/>
          <w:szCs w:val="23"/>
          <w:lang w:eastAsia="fr-FR"/>
        </w:rPr>
        <w:t> Les offres sont faites à la baisse avec des volumes disponibles en hausse</w:t>
      </w:r>
      <w:r w:rsidRPr="00DA2064">
        <w:rPr>
          <w:rFonts w:ascii="Lato" w:eastAsia="Times New Roman" w:hAnsi="Lato" w:cs="Times New Roman"/>
          <w:color w:val="000000"/>
          <w:sz w:val="23"/>
          <w:szCs w:val="23"/>
          <w:lang w:eastAsia="fr-FR"/>
        </w:rPr>
        <w:t> », ajoute un second trader, qui a fait affaire dans la nouvelle fourchette pour une livraison ce mois-ci. « </w:t>
      </w:r>
      <w:r w:rsidRPr="00DA2064">
        <w:rPr>
          <w:rFonts w:ascii="Lato" w:eastAsia="Times New Roman" w:hAnsi="Lato" w:cs="Times New Roman"/>
          <w:i/>
          <w:iCs/>
          <w:color w:val="000000"/>
          <w:sz w:val="23"/>
          <w:szCs w:val="23"/>
          <w:lang w:eastAsia="fr-FR"/>
        </w:rPr>
        <w:t>Les vendeurs sont plutôt contents de se délester de leurs stocks, même à des niveaux de prime inférieurs</w:t>
      </w:r>
      <w:r w:rsidRPr="00DA2064">
        <w:rPr>
          <w:rFonts w:ascii="Lato" w:eastAsia="Times New Roman" w:hAnsi="Lato" w:cs="Times New Roman"/>
          <w:color w:val="000000"/>
          <w:sz w:val="23"/>
          <w:szCs w:val="23"/>
          <w:lang w:eastAsia="fr-FR"/>
        </w:rPr>
        <w:t> », constate un autre trader, qui indique qu’en raison de la </w:t>
      </w:r>
      <w:r w:rsidRPr="00DA2064">
        <w:rPr>
          <w:rFonts w:ascii="Lato" w:eastAsia="Times New Roman" w:hAnsi="Lato" w:cs="Times New Roman"/>
          <w:i/>
          <w:iCs/>
          <w:color w:val="000000"/>
          <w:sz w:val="23"/>
          <w:szCs w:val="23"/>
          <w:lang w:eastAsia="fr-FR"/>
        </w:rPr>
        <w:t>back</w:t>
      </w:r>
      <w:r w:rsidRPr="00DA2064">
        <w:rPr>
          <w:rFonts w:ascii="Lato" w:eastAsia="Times New Roman" w:hAnsi="Lato" w:cs="Times New Roman"/>
          <w:color w:val="000000"/>
          <w:sz w:val="23"/>
          <w:szCs w:val="23"/>
          <w:lang w:eastAsia="fr-FR"/>
        </w:rPr>
        <w:t>, il a limité ses achats et décidé de ne pas profiter de la baisse des primes. Quelques contrats à long terme ont été noués dans la région, mais la plupart doivent encore être finalisés. La demande relative au premier trimestre 2022 devrait rester stable. Les acteurs de marché apparaissent néanmoins plus inquiets quant à la demande à long terme. « </w:t>
      </w:r>
      <w:r w:rsidRPr="00DA2064">
        <w:rPr>
          <w:rFonts w:ascii="Lato" w:eastAsia="Times New Roman" w:hAnsi="Lato" w:cs="Times New Roman"/>
          <w:i/>
          <w:iCs/>
          <w:color w:val="000000"/>
          <w:sz w:val="23"/>
          <w:szCs w:val="23"/>
          <w:lang w:eastAsia="fr-FR"/>
        </w:rPr>
        <w:t>La grande interrogation, concernant le second trimestre 2022, est de savoir si l’industrie automobile va repartir ou pas</w:t>
      </w:r>
      <w:r w:rsidRPr="00DA2064">
        <w:rPr>
          <w:rFonts w:ascii="Lato" w:eastAsia="Times New Roman" w:hAnsi="Lato" w:cs="Times New Roman"/>
          <w:color w:val="000000"/>
          <w:sz w:val="23"/>
          <w:szCs w:val="23"/>
          <w:lang w:eastAsia="fr-FR"/>
        </w:rPr>
        <w:t> », s’inquiète un fabricant de produits en cuivre.</w:t>
      </w:r>
    </w:p>
    <w:p w14:paraId="496016DE" w14:textId="77777777" w:rsidR="00DA2064" w:rsidRPr="00DA2064" w:rsidRDefault="00DA2064" w:rsidP="00DA2064">
      <w:pPr>
        <w:shd w:val="clear" w:color="auto" w:fill="FFFFFF"/>
        <w:spacing w:before="75" w:after="75"/>
        <w:jc w:val="both"/>
        <w:rPr>
          <w:rFonts w:ascii="Lato" w:eastAsia="Times New Roman" w:hAnsi="Lato" w:cs="Times New Roman"/>
          <w:color w:val="000000"/>
          <w:sz w:val="23"/>
          <w:szCs w:val="23"/>
          <w:lang w:eastAsia="fr-FR"/>
        </w:rPr>
      </w:pPr>
      <w:r w:rsidRPr="00DA2064">
        <w:rPr>
          <w:rFonts w:ascii="Lato" w:eastAsia="Times New Roman" w:hAnsi="Lato" w:cs="Times New Roman"/>
          <w:color w:val="000000"/>
          <w:sz w:val="23"/>
          <w:szCs w:val="23"/>
          <w:lang w:eastAsia="fr-FR"/>
        </w:rPr>
        <w:t>En </w:t>
      </w:r>
      <w:r w:rsidRPr="00DA2064">
        <w:rPr>
          <w:rFonts w:ascii="Lato" w:eastAsia="Times New Roman" w:hAnsi="Lato" w:cs="Times New Roman"/>
          <w:b/>
          <w:bCs/>
          <w:color w:val="000000"/>
          <w:sz w:val="23"/>
          <w:szCs w:val="23"/>
          <w:lang w:eastAsia="fr-FR"/>
        </w:rPr>
        <w:t>Italie</w:t>
      </w:r>
      <w:r w:rsidRPr="00DA2064">
        <w:rPr>
          <w:rFonts w:ascii="Lato" w:eastAsia="Times New Roman" w:hAnsi="Lato" w:cs="Times New Roman"/>
          <w:color w:val="000000"/>
          <w:sz w:val="23"/>
          <w:szCs w:val="23"/>
          <w:lang w:eastAsia="fr-FR"/>
        </w:rPr>
        <w:t xml:space="preserve">, les primes </w:t>
      </w:r>
      <w:proofErr w:type="spellStart"/>
      <w:r w:rsidRPr="00DA2064">
        <w:rPr>
          <w:rFonts w:ascii="Lato" w:eastAsia="Times New Roman" w:hAnsi="Lato" w:cs="Times New Roman"/>
          <w:color w:val="000000"/>
          <w:sz w:val="23"/>
          <w:szCs w:val="23"/>
          <w:lang w:eastAsia="fr-FR"/>
        </w:rPr>
        <w:t>cif</w:t>
      </w:r>
      <w:proofErr w:type="spellEnd"/>
      <w:r w:rsidRPr="00DA2064">
        <w:rPr>
          <w:rFonts w:ascii="Lato" w:eastAsia="Times New Roman" w:hAnsi="Lato" w:cs="Times New Roman"/>
          <w:color w:val="000000"/>
          <w:sz w:val="23"/>
          <w:szCs w:val="23"/>
          <w:lang w:eastAsia="fr-FR"/>
        </w:rPr>
        <w:t> </w:t>
      </w:r>
      <w:r w:rsidRPr="00DA2064">
        <w:rPr>
          <w:rFonts w:ascii="Lato" w:eastAsia="Times New Roman" w:hAnsi="Lato" w:cs="Times New Roman"/>
          <w:b/>
          <w:bCs/>
          <w:color w:val="000000"/>
          <w:sz w:val="23"/>
          <w:szCs w:val="23"/>
          <w:lang w:eastAsia="fr-FR"/>
        </w:rPr>
        <w:t>Livourne </w:t>
      </w:r>
      <w:r w:rsidRPr="00DA2064">
        <w:rPr>
          <w:rFonts w:ascii="Lato" w:eastAsia="Times New Roman" w:hAnsi="Lato" w:cs="Times New Roman"/>
          <w:color w:val="000000"/>
          <w:sz w:val="23"/>
          <w:szCs w:val="23"/>
          <w:lang w:eastAsia="fr-FR"/>
        </w:rPr>
        <w:t>ont, elles aussi, reculé à 75-90 $/t, contre 80-90 $/t. Les difficultés logistiques persistent dans la région. « </w:t>
      </w:r>
      <w:r w:rsidRPr="00DA2064">
        <w:rPr>
          <w:rFonts w:ascii="Lato" w:eastAsia="Times New Roman" w:hAnsi="Lato" w:cs="Times New Roman"/>
          <w:i/>
          <w:iCs/>
          <w:color w:val="000000"/>
          <w:sz w:val="23"/>
          <w:szCs w:val="23"/>
          <w:lang w:eastAsia="fr-FR"/>
        </w:rPr>
        <w:t>Les camions vont venir à manquer alors qu’il ne reste que trois semaines avant la fin de l’année pour livrer en temps et en heure les tonnages de décembre</w:t>
      </w:r>
      <w:r w:rsidRPr="00DA2064">
        <w:rPr>
          <w:rFonts w:ascii="Lato" w:eastAsia="Times New Roman" w:hAnsi="Lato" w:cs="Times New Roman"/>
          <w:color w:val="000000"/>
          <w:sz w:val="23"/>
          <w:szCs w:val="23"/>
          <w:lang w:eastAsia="fr-FR"/>
        </w:rPr>
        <w:t> », note un trader de la péninsule.</w:t>
      </w:r>
    </w:p>
    <w:p w14:paraId="065A1A2B" w14:textId="77777777" w:rsidR="00DA2064" w:rsidRPr="00DA2064" w:rsidRDefault="00DA2064" w:rsidP="00DA2064">
      <w:pPr>
        <w:shd w:val="clear" w:color="auto" w:fill="FFFFFF"/>
        <w:spacing w:before="75" w:after="75"/>
        <w:jc w:val="both"/>
        <w:rPr>
          <w:rFonts w:ascii="Lato" w:eastAsia="Times New Roman" w:hAnsi="Lato" w:cs="Times New Roman"/>
          <w:color w:val="000000"/>
          <w:sz w:val="23"/>
          <w:szCs w:val="23"/>
          <w:lang w:eastAsia="fr-FR"/>
        </w:rPr>
      </w:pPr>
      <w:r w:rsidRPr="00DA2064">
        <w:rPr>
          <w:rFonts w:ascii="Lato" w:eastAsia="Times New Roman" w:hAnsi="Lato" w:cs="Times New Roman"/>
          <w:color w:val="000000"/>
          <w:sz w:val="23"/>
          <w:szCs w:val="23"/>
          <w:lang w:eastAsia="fr-FR"/>
        </w:rPr>
        <w:t> </w:t>
      </w:r>
    </w:p>
    <w:p w14:paraId="49AA9D17" w14:textId="77777777" w:rsidR="00DA2064" w:rsidRPr="00DA2064" w:rsidRDefault="00DA2064" w:rsidP="00DA2064">
      <w:pPr>
        <w:shd w:val="clear" w:color="auto" w:fill="FFFFFF"/>
        <w:spacing w:before="75" w:after="75"/>
        <w:jc w:val="both"/>
        <w:rPr>
          <w:rFonts w:ascii="Lato" w:eastAsia="Times New Roman" w:hAnsi="Lato" w:cs="Times New Roman"/>
          <w:color w:val="000000"/>
          <w:sz w:val="23"/>
          <w:szCs w:val="23"/>
          <w:lang w:eastAsia="fr-FR"/>
        </w:rPr>
      </w:pPr>
      <w:r w:rsidRPr="00DA2064">
        <w:rPr>
          <w:rFonts w:ascii="Lato" w:eastAsia="Times New Roman" w:hAnsi="Lato" w:cs="Times New Roman"/>
          <w:b/>
          <w:bCs/>
          <w:color w:val="A52A2A"/>
          <w:sz w:val="23"/>
          <w:szCs w:val="23"/>
          <w:lang w:eastAsia="fr-FR"/>
        </w:rPr>
        <w:t>Nickel : pression haussière</w:t>
      </w:r>
    </w:p>
    <w:p w14:paraId="31596169" w14:textId="77777777" w:rsidR="00DA2064" w:rsidRPr="00DA2064" w:rsidRDefault="00DA2064" w:rsidP="00DA2064">
      <w:pPr>
        <w:shd w:val="clear" w:color="auto" w:fill="FFFFFF"/>
        <w:spacing w:before="75" w:after="75"/>
        <w:jc w:val="both"/>
        <w:rPr>
          <w:rFonts w:ascii="Lato" w:eastAsia="Times New Roman" w:hAnsi="Lato" w:cs="Times New Roman"/>
          <w:color w:val="000000"/>
          <w:sz w:val="23"/>
          <w:szCs w:val="23"/>
          <w:lang w:eastAsia="fr-FR"/>
        </w:rPr>
      </w:pPr>
      <w:r w:rsidRPr="00DA2064">
        <w:rPr>
          <w:rFonts w:ascii="Lato" w:eastAsia="Times New Roman" w:hAnsi="Lato" w:cs="Times New Roman"/>
          <w:color w:val="000000"/>
          <w:sz w:val="23"/>
          <w:szCs w:val="23"/>
          <w:lang w:eastAsia="fr-FR"/>
        </w:rPr>
        <w:t>Les tensions persistantes sur l’offre continuent de soutenir les primes sur le continent. Celles scellées sur les </w:t>
      </w:r>
      <w:r w:rsidRPr="00DA2064">
        <w:rPr>
          <w:rFonts w:ascii="Lato" w:eastAsia="Times New Roman" w:hAnsi="Lato" w:cs="Times New Roman"/>
          <w:color w:val="000000"/>
          <w:sz w:val="23"/>
          <w:szCs w:val="23"/>
          <w:u w:val="single"/>
          <w:lang w:eastAsia="fr-FR"/>
        </w:rPr>
        <w:t>cathodes coupées</w:t>
      </w:r>
      <w:r w:rsidRPr="00DA2064">
        <w:rPr>
          <w:rFonts w:ascii="Lato" w:eastAsia="Times New Roman" w:hAnsi="Lato" w:cs="Times New Roman"/>
          <w:color w:val="000000"/>
          <w:sz w:val="23"/>
          <w:szCs w:val="23"/>
          <w:lang w:eastAsia="fr-FR"/>
        </w:rPr>
        <w:t>, départ entrepôts de </w:t>
      </w:r>
      <w:r w:rsidRPr="00DA2064">
        <w:rPr>
          <w:rFonts w:ascii="Lato" w:eastAsia="Times New Roman" w:hAnsi="Lato" w:cs="Times New Roman"/>
          <w:b/>
          <w:bCs/>
          <w:color w:val="000000"/>
          <w:sz w:val="23"/>
          <w:szCs w:val="23"/>
          <w:lang w:eastAsia="fr-FR"/>
        </w:rPr>
        <w:t>Rotterdam</w:t>
      </w:r>
      <w:r w:rsidRPr="00DA2064">
        <w:rPr>
          <w:rFonts w:ascii="Lato" w:eastAsia="Times New Roman" w:hAnsi="Lato" w:cs="Times New Roman"/>
          <w:color w:val="000000"/>
          <w:sz w:val="23"/>
          <w:szCs w:val="23"/>
          <w:lang w:eastAsia="fr-FR"/>
        </w:rPr>
        <w:t>, ont atteint, à 210-280 $/t, leur plus haut niveau depuis octobre 2019. Elles progressent de 20-30 $/t sur une semaine. Et ce, en partie, parce que les faibles disponibilités en cathodes entières contraignent les acheteurs à se rabattre sur les cathodes coupées. « </w:t>
      </w:r>
      <w:r w:rsidRPr="00DA2064">
        <w:rPr>
          <w:rFonts w:ascii="Lato" w:eastAsia="Times New Roman" w:hAnsi="Lato" w:cs="Times New Roman"/>
          <w:i/>
          <w:iCs/>
          <w:color w:val="000000"/>
          <w:sz w:val="23"/>
          <w:szCs w:val="23"/>
          <w:lang w:eastAsia="fr-FR"/>
        </w:rPr>
        <w:t>Le surplus de demande en cathodes coupées engendre une hausse des coûts, de coupe et de conditionnement, pour les consommateurs</w:t>
      </w:r>
      <w:r w:rsidRPr="00DA2064">
        <w:rPr>
          <w:rFonts w:ascii="Lato" w:eastAsia="Times New Roman" w:hAnsi="Lato" w:cs="Times New Roman"/>
          <w:color w:val="000000"/>
          <w:sz w:val="23"/>
          <w:szCs w:val="23"/>
          <w:lang w:eastAsia="fr-FR"/>
        </w:rPr>
        <w:t> », rappelle un trader.</w:t>
      </w:r>
    </w:p>
    <w:p w14:paraId="4CFABBC1" w14:textId="77777777" w:rsidR="00DA2064" w:rsidRPr="00DA2064" w:rsidRDefault="00DA2064" w:rsidP="00DA2064">
      <w:pPr>
        <w:shd w:val="clear" w:color="auto" w:fill="FFFFFF"/>
        <w:spacing w:before="75" w:after="75"/>
        <w:jc w:val="both"/>
        <w:rPr>
          <w:rFonts w:ascii="Lato" w:eastAsia="Times New Roman" w:hAnsi="Lato" w:cs="Times New Roman"/>
          <w:color w:val="000000"/>
          <w:sz w:val="23"/>
          <w:szCs w:val="23"/>
          <w:lang w:eastAsia="fr-FR"/>
        </w:rPr>
      </w:pPr>
      <w:r w:rsidRPr="00DA2064">
        <w:rPr>
          <w:rFonts w:ascii="Lato" w:eastAsia="Times New Roman" w:hAnsi="Lato" w:cs="Times New Roman"/>
          <w:color w:val="000000"/>
          <w:sz w:val="23"/>
          <w:szCs w:val="23"/>
          <w:lang w:eastAsia="fr-FR"/>
        </w:rPr>
        <w:t>Les primes sur les </w:t>
      </w:r>
      <w:r w:rsidRPr="00DA2064">
        <w:rPr>
          <w:rFonts w:ascii="Lato" w:eastAsia="Times New Roman" w:hAnsi="Lato" w:cs="Times New Roman"/>
          <w:color w:val="000000"/>
          <w:sz w:val="23"/>
          <w:szCs w:val="23"/>
          <w:u w:val="single"/>
          <w:lang w:eastAsia="fr-FR"/>
        </w:rPr>
        <w:t>cathodes entières</w:t>
      </w:r>
      <w:r w:rsidRPr="00DA2064">
        <w:rPr>
          <w:rFonts w:ascii="Lato" w:eastAsia="Times New Roman" w:hAnsi="Lato" w:cs="Times New Roman"/>
          <w:color w:val="000000"/>
          <w:sz w:val="23"/>
          <w:szCs w:val="23"/>
          <w:lang w:eastAsia="fr-FR"/>
        </w:rPr>
        <w:t>, départ entrepôts de </w:t>
      </w:r>
      <w:r w:rsidRPr="00DA2064">
        <w:rPr>
          <w:rFonts w:ascii="Lato" w:eastAsia="Times New Roman" w:hAnsi="Lato" w:cs="Times New Roman"/>
          <w:b/>
          <w:bCs/>
          <w:color w:val="000000"/>
          <w:sz w:val="23"/>
          <w:szCs w:val="23"/>
          <w:lang w:eastAsia="fr-FR"/>
        </w:rPr>
        <w:t>Rotterdam</w:t>
      </w:r>
      <w:r w:rsidRPr="00DA2064">
        <w:rPr>
          <w:rFonts w:ascii="Lato" w:eastAsia="Times New Roman" w:hAnsi="Lato" w:cs="Times New Roman"/>
          <w:color w:val="000000"/>
          <w:sz w:val="23"/>
          <w:szCs w:val="23"/>
          <w:lang w:eastAsia="fr-FR"/>
        </w:rPr>
        <w:t>, s’établissent entre 70 et 90 $/t, en hausse de 10 $ sur une semaine. Elles sont à leur plus haut niveau depuis octobre 2020. L’offre serrée en cathodes entières oblige, en outre, les acheteurs à jouer des coudes pour leurs besoins de décembre.</w:t>
      </w:r>
    </w:p>
    <w:p w14:paraId="4A01C74F" w14:textId="77777777" w:rsidR="00DA2064" w:rsidRPr="00DA2064" w:rsidRDefault="00DA2064" w:rsidP="00DA2064">
      <w:pPr>
        <w:shd w:val="clear" w:color="auto" w:fill="FFFFFF"/>
        <w:spacing w:before="75" w:after="75"/>
        <w:jc w:val="both"/>
        <w:rPr>
          <w:rFonts w:ascii="Lato" w:eastAsia="Times New Roman" w:hAnsi="Lato" w:cs="Times New Roman"/>
          <w:color w:val="000000"/>
          <w:sz w:val="23"/>
          <w:szCs w:val="23"/>
          <w:lang w:eastAsia="fr-FR"/>
        </w:rPr>
      </w:pPr>
      <w:r w:rsidRPr="00DA2064">
        <w:rPr>
          <w:rFonts w:ascii="Lato" w:eastAsia="Times New Roman" w:hAnsi="Lato" w:cs="Times New Roman"/>
          <w:color w:val="000000"/>
          <w:sz w:val="23"/>
          <w:szCs w:val="23"/>
          <w:lang w:eastAsia="fr-FR"/>
        </w:rPr>
        <w:t>Les usines continuent, par ailleurs, de nouer des contrats à long terme et, en raison des tensions actuelles sur l’offre, elles scellent le plus de contrats possibles sur ce marché afin d’éviter d’avoir à s’approvisionner sur le marché spot l’an prochain et de payer des primes élevées. « Les acteurs sont très haussiers et ils ont tous peur de devoir faire face à des tensions très vives sur les approvisionnements qui les contraindraient à payer des primes excessivement chères », explique un second trader.</w:t>
      </w:r>
    </w:p>
    <w:p w14:paraId="414806A1" w14:textId="77777777" w:rsidR="00DA2064" w:rsidRPr="00DA2064" w:rsidRDefault="00DA2064" w:rsidP="00DA2064">
      <w:pPr>
        <w:shd w:val="clear" w:color="auto" w:fill="FFFFFF"/>
        <w:spacing w:before="75" w:after="75"/>
        <w:jc w:val="both"/>
        <w:rPr>
          <w:rFonts w:ascii="Lato" w:eastAsia="Times New Roman" w:hAnsi="Lato" w:cs="Times New Roman"/>
          <w:color w:val="000000"/>
          <w:sz w:val="23"/>
          <w:szCs w:val="23"/>
          <w:lang w:eastAsia="fr-FR"/>
        </w:rPr>
      </w:pPr>
      <w:r w:rsidRPr="00DA2064">
        <w:rPr>
          <w:rFonts w:ascii="Lato" w:eastAsia="Times New Roman" w:hAnsi="Lato" w:cs="Times New Roman"/>
          <w:color w:val="000000"/>
          <w:sz w:val="23"/>
          <w:szCs w:val="23"/>
          <w:lang w:eastAsia="fr-FR"/>
        </w:rPr>
        <w:t>Seules les </w:t>
      </w:r>
      <w:r w:rsidRPr="00DA2064">
        <w:rPr>
          <w:rFonts w:ascii="Lato" w:eastAsia="Times New Roman" w:hAnsi="Lato" w:cs="Times New Roman"/>
          <w:color w:val="000000"/>
          <w:sz w:val="23"/>
          <w:szCs w:val="23"/>
          <w:u w:val="single"/>
          <w:lang w:eastAsia="fr-FR"/>
        </w:rPr>
        <w:t>briquettes</w:t>
      </w:r>
      <w:r w:rsidRPr="00DA2064">
        <w:rPr>
          <w:rFonts w:ascii="Lato" w:eastAsia="Times New Roman" w:hAnsi="Lato" w:cs="Times New Roman"/>
          <w:color w:val="000000"/>
          <w:sz w:val="23"/>
          <w:szCs w:val="23"/>
          <w:lang w:eastAsia="fr-FR"/>
        </w:rPr>
        <w:t> restent inchangées à 150-170 $/t pour la troisième semaine consécutive, en raison du bas niveau de liquidités. «</w:t>
      </w:r>
      <w:r w:rsidRPr="00DA2064">
        <w:rPr>
          <w:rFonts w:ascii="Lato" w:eastAsia="Times New Roman" w:hAnsi="Lato" w:cs="Times New Roman"/>
          <w:i/>
          <w:iCs/>
          <w:color w:val="000000"/>
          <w:sz w:val="23"/>
          <w:szCs w:val="23"/>
          <w:lang w:eastAsia="fr-FR"/>
        </w:rPr>
        <w:t> Toutes les briquettes disponibles proviennent d’Asie</w:t>
      </w:r>
      <w:r w:rsidRPr="00DA2064">
        <w:rPr>
          <w:rFonts w:ascii="Lato" w:eastAsia="Times New Roman" w:hAnsi="Lato" w:cs="Times New Roman"/>
          <w:color w:val="000000"/>
          <w:sz w:val="23"/>
          <w:szCs w:val="23"/>
          <w:lang w:eastAsia="fr-FR"/>
        </w:rPr>
        <w:t xml:space="preserve"> », indique un trader. Les briquettes peuvent s’utiliser à la fois dans les secteurs de l’acier et des batteries. La demande, qui dans ces secteurs est restée forte cette année, a fortement érodé les stocks. Les stocks globaux de nickel de la bourse de Londres évoluent actuellement à leur plus bas niveau depuis septembre 2019. Les tensions devraient se poursuivre en 2022 ; les analystes de </w:t>
      </w:r>
      <w:proofErr w:type="spellStart"/>
      <w:r w:rsidRPr="00DA2064">
        <w:rPr>
          <w:rFonts w:ascii="Lato" w:eastAsia="Times New Roman" w:hAnsi="Lato" w:cs="Times New Roman"/>
          <w:color w:val="000000"/>
          <w:sz w:val="23"/>
          <w:szCs w:val="23"/>
          <w:lang w:eastAsia="fr-FR"/>
        </w:rPr>
        <w:t>Fastmarkets</w:t>
      </w:r>
      <w:proofErr w:type="spellEnd"/>
      <w:r w:rsidRPr="00DA2064">
        <w:rPr>
          <w:rFonts w:ascii="Lato" w:eastAsia="Times New Roman" w:hAnsi="Lato" w:cs="Times New Roman"/>
          <w:color w:val="000000"/>
          <w:sz w:val="23"/>
          <w:szCs w:val="23"/>
          <w:lang w:eastAsia="fr-FR"/>
        </w:rPr>
        <w:t xml:space="preserve"> tablent sur un déficit de 78.000 tonnes.</w:t>
      </w:r>
    </w:p>
    <w:p w14:paraId="03331BAB" w14:textId="77777777" w:rsidR="00DA2064" w:rsidRPr="00DA2064" w:rsidRDefault="00DA2064" w:rsidP="00DA2064">
      <w:pPr>
        <w:shd w:val="clear" w:color="auto" w:fill="FFFFFF"/>
        <w:spacing w:before="75" w:after="75"/>
        <w:jc w:val="both"/>
        <w:rPr>
          <w:rFonts w:ascii="Lato" w:eastAsia="Times New Roman" w:hAnsi="Lato" w:cs="Times New Roman"/>
          <w:color w:val="000000"/>
          <w:sz w:val="23"/>
          <w:szCs w:val="23"/>
          <w:lang w:eastAsia="fr-FR"/>
        </w:rPr>
      </w:pPr>
      <w:r w:rsidRPr="00DA2064">
        <w:rPr>
          <w:rFonts w:ascii="Lato" w:eastAsia="Times New Roman" w:hAnsi="Lato" w:cs="Times New Roman"/>
          <w:color w:val="000000"/>
          <w:sz w:val="23"/>
          <w:szCs w:val="23"/>
          <w:lang w:eastAsia="fr-FR"/>
        </w:rPr>
        <w:t> </w:t>
      </w:r>
    </w:p>
    <w:p w14:paraId="5AB9260B" w14:textId="77777777" w:rsidR="00DA2064" w:rsidRPr="00DA2064" w:rsidRDefault="00DA2064" w:rsidP="00DA2064">
      <w:pPr>
        <w:shd w:val="clear" w:color="auto" w:fill="FFFFFF"/>
        <w:spacing w:before="75" w:after="75"/>
        <w:jc w:val="both"/>
        <w:rPr>
          <w:rFonts w:ascii="Lato" w:eastAsia="Times New Roman" w:hAnsi="Lato" w:cs="Times New Roman"/>
          <w:color w:val="000000"/>
          <w:sz w:val="23"/>
          <w:szCs w:val="23"/>
          <w:lang w:eastAsia="fr-FR"/>
        </w:rPr>
      </w:pPr>
      <w:r w:rsidRPr="00DA2064">
        <w:rPr>
          <w:rFonts w:ascii="Lato" w:eastAsia="Times New Roman" w:hAnsi="Lato" w:cs="Times New Roman"/>
          <w:b/>
          <w:bCs/>
          <w:color w:val="A52A2A"/>
          <w:sz w:val="23"/>
          <w:szCs w:val="23"/>
          <w:lang w:eastAsia="fr-FR"/>
        </w:rPr>
        <w:t>Aluminium : semaine calme</w:t>
      </w:r>
    </w:p>
    <w:p w14:paraId="0BF55350" w14:textId="77777777" w:rsidR="00DA2064" w:rsidRPr="00DA2064" w:rsidRDefault="00DA2064" w:rsidP="00DA2064">
      <w:pPr>
        <w:shd w:val="clear" w:color="auto" w:fill="FFFFFF"/>
        <w:spacing w:before="75" w:after="75"/>
        <w:jc w:val="both"/>
        <w:rPr>
          <w:rFonts w:ascii="Lato" w:eastAsia="Times New Roman" w:hAnsi="Lato" w:cs="Times New Roman"/>
          <w:color w:val="000000"/>
          <w:sz w:val="23"/>
          <w:szCs w:val="23"/>
          <w:lang w:eastAsia="fr-FR"/>
        </w:rPr>
      </w:pPr>
      <w:proofErr w:type="spellStart"/>
      <w:r w:rsidRPr="00DA2064">
        <w:rPr>
          <w:rFonts w:ascii="Lato" w:eastAsia="Times New Roman" w:hAnsi="Lato" w:cs="Times New Roman"/>
          <w:i/>
          <w:iCs/>
          <w:color w:val="000000"/>
          <w:sz w:val="23"/>
          <w:szCs w:val="23"/>
          <w:lang w:eastAsia="fr-FR"/>
        </w:rPr>
        <w:t>Backwardation</w:t>
      </w:r>
      <w:proofErr w:type="spellEnd"/>
      <w:r w:rsidRPr="00DA2064">
        <w:rPr>
          <w:rFonts w:ascii="Lato" w:eastAsia="Times New Roman" w:hAnsi="Lato" w:cs="Times New Roman"/>
          <w:i/>
          <w:iCs/>
          <w:color w:val="000000"/>
          <w:sz w:val="23"/>
          <w:szCs w:val="23"/>
          <w:lang w:eastAsia="fr-FR"/>
        </w:rPr>
        <w:t> </w:t>
      </w:r>
      <w:r w:rsidRPr="00DA2064">
        <w:rPr>
          <w:rFonts w:ascii="Lato" w:eastAsia="Times New Roman" w:hAnsi="Lato" w:cs="Times New Roman"/>
          <w:color w:val="000000"/>
          <w:sz w:val="23"/>
          <w:szCs w:val="23"/>
          <w:lang w:eastAsia="fr-FR"/>
        </w:rPr>
        <w:t>et ralentissement saisonnier de l’activité, pas de quoi faire vibrer le marché européen de l’aluminium où les primes sont restées stables sur une semaine. Celles scellées sur les </w:t>
      </w:r>
      <w:r w:rsidRPr="00DA2064">
        <w:rPr>
          <w:rFonts w:ascii="Lato" w:eastAsia="Times New Roman" w:hAnsi="Lato" w:cs="Times New Roman"/>
          <w:color w:val="000000"/>
          <w:sz w:val="23"/>
          <w:szCs w:val="23"/>
          <w:u w:val="single"/>
          <w:lang w:eastAsia="fr-FR"/>
        </w:rPr>
        <w:t>lingots P1020 disponibles dédouanés</w:t>
      </w:r>
      <w:r w:rsidRPr="00DA2064">
        <w:rPr>
          <w:rFonts w:ascii="Lato" w:eastAsia="Times New Roman" w:hAnsi="Lato" w:cs="Times New Roman"/>
          <w:color w:val="000000"/>
          <w:sz w:val="23"/>
          <w:szCs w:val="23"/>
          <w:lang w:eastAsia="fr-FR"/>
        </w:rPr>
        <w:t xml:space="preserve"> au départ des entrepôts </w:t>
      </w:r>
      <w:r w:rsidRPr="00DA2064">
        <w:rPr>
          <w:rFonts w:ascii="Lato" w:eastAsia="Times New Roman" w:hAnsi="Lato" w:cs="Times New Roman"/>
          <w:color w:val="000000"/>
          <w:sz w:val="23"/>
          <w:szCs w:val="23"/>
          <w:lang w:eastAsia="fr-FR"/>
        </w:rPr>
        <w:lastRenderedPageBreak/>
        <w:t>de </w:t>
      </w:r>
      <w:r w:rsidRPr="00DA2064">
        <w:rPr>
          <w:rFonts w:ascii="Lato" w:eastAsia="Times New Roman" w:hAnsi="Lato" w:cs="Times New Roman"/>
          <w:b/>
          <w:bCs/>
          <w:color w:val="000000"/>
          <w:sz w:val="23"/>
          <w:szCs w:val="23"/>
          <w:lang w:eastAsia="fr-FR"/>
        </w:rPr>
        <w:t>Rotterdam </w:t>
      </w:r>
      <w:r w:rsidRPr="00DA2064">
        <w:rPr>
          <w:rFonts w:ascii="Lato" w:eastAsia="Times New Roman" w:hAnsi="Lato" w:cs="Times New Roman"/>
          <w:color w:val="000000"/>
          <w:sz w:val="23"/>
          <w:szCs w:val="23"/>
          <w:lang w:eastAsia="fr-FR"/>
        </w:rPr>
        <w:t>demeurent inchangées à 280-300 $/t en ce début de semaine. Elles avaient débuté au mois de novembre à 295-310 $/t. Les primes sur les </w:t>
      </w:r>
      <w:r w:rsidRPr="00DA2064">
        <w:rPr>
          <w:rFonts w:ascii="Lato" w:eastAsia="Times New Roman" w:hAnsi="Lato" w:cs="Times New Roman"/>
          <w:color w:val="000000"/>
          <w:sz w:val="23"/>
          <w:szCs w:val="23"/>
          <w:u w:val="single"/>
          <w:lang w:eastAsia="fr-FR"/>
        </w:rPr>
        <w:t>lingots non dédouanés</w:t>
      </w:r>
      <w:r w:rsidRPr="00DA2064">
        <w:rPr>
          <w:rFonts w:ascii="Lato" w:eastAsia="Times New Roman" w:hAnsi="Lato" w:cs="Times New Roman"/>
          <w:color w:val="000000"/>
          <w:sz w:val="23"/>
          <w:szCs w:val="23"/>
          <w:lang w:eastAsia="fr-FR"/>
        </w:rPr>
        <w:t> sont, elles aussi, stables sur une semaine, à 230-245 $/t.</w:t>
      </w:r>
    </w:p>
    <w:p w14:paraId="5D89C9FA" w14:textId="77777777" w:rsidR="00DA2064" w:rsidRPr="00DA2064" w:rsidRDefault="00DA2064" w:rsidP="00DA2064">
      <w:pPr>
        <w:shd w:val="clear" w:color="auto" w:fill="FFFFFF"/>
        <w:spacing w:before="75" w:after="75"/>
        <w:jc w:val="both"/>
        <w:rPr>
          <w:rFonts w:ascii="Lato" w:eastAsia="Times New Roman" w:hAnsi="Lato" w:cs="Times New Roman"/>
          <w:color w:val="000000"/>
          <w:sz w:val="23"/>
          <w:szCs w:val="23"/>
          <w:lang w:eastAsia="fr-FR"/>
        </w:rPr>
      </w:pPr>
      <w:r w:rsidRPr="00DA2064">
        <w:rPr>
          <w:rFonts w:ascii="Lato" w:eastAsia="Times New Roman" w:hAnsi="Lato" w:cs="Times New Roman"/>
          <w:color w:val="000000"/>
          <w:sz w:val="23"/>
          <w:szCs w:val="23"/>
          <w:lang w:eastAsia="fr-FR"/>
        </w:rPr>
        <w:t>« </w:t>
      </w:r>
      <w:r w:rsidRPr="00DA2064">
        <w:rPr>
          <w:rFonts w:ascii="Lato" w:eastAsia="Times New Roman" w:hAnsi="Lato" w:cs="Times New Roman"/>
          <w:i/>
          <w:iCs/>
          <w:color w:val="000000"/>
          <w:sz w:val="23"/>
          <w:szCs w:val="23"/>
          <w:lang w:eastAsia="fr-FR"/>
        </w:rPr>
        <w:t>Le marché est calme et il semblerait que la back ait tendance à augmenter</w:t>
      </w:r>
      <w:r w:rsidRPr="00DA2064">
        <w:rPr>
          <w:rFonts w:ascii="Lato" w:eastAsia="Times New Roman" w:hAnsi="Lato" w:cs="Times New Roman"/>
          <w:color w:val="000000"/>
          <w:sz w:val="23"/>
          <w:szCs w:val="23"/>
          <w:lang w:eastAsia="fr-FR"/>
        </w:rPr>
        <w:t> », constate un trader. « </w:t>
      </w:r>
      <w:r w:rsidRPr="00DA2064">
        <w:rPr>
          <w:rFonts w:ascii="Lato" w:eastAsia="Times New Roman" w:hAnsi="Lato" w:cs="Times New Roman"/>
          <w:i/>
          <w:iCs/>
          <w:color w:val="000000"/>
          <w:sz w:val="23"/>
          <w:szCs w:val="23"/>
          <w:lang w:eastAsia="fr-FR"/>
        </w:rPr>
        <w:t>Cette configuration est propice aux liquidations</w:t>
      </w:r>
      <w:r w:rsidRPr="00DA2064">
        <w:rPr>
          <w:rFonts w:ascii="Lato" w:eastAsia="Times New Roman" w:hAnsi="Lato" w:cs="Times New Roman"/>
          <w:color w:val="000000"/>
          <w:sz w:val="23"/>
          <w:szCs w:val="23"/>
          <w:lang w:eastAsia="fr-FR"/>
        </w:rPr>
        <w:t> », rappelle-t-il. « </w:t>
      </w:r>
      <w:r w:rsidRPr="00DA2064">
        <w:rPr>
          <w:rFonts w:ascii="Lato" w:eastAsia="Times New Roman" w:hAnsi="Lato" w:cs="Times New Roman"/>
          <w:i/>
          <w:iCs/>
          <w:color w:val="000000"/>
          <w:sz w:val="23"/>
          <w:szCs w:val="23"/>
          <w:lang w:eastAsia="fr-FR"/>
        </w:rPr>
        <w:t>Je ne serai pas surpris de voir une progression des primes une fois que la back aura reculé, vu que l’offre reste difficile d’accès</w:t>
      </w:r>
      <w:r w:rsidRPr="00DA2064">
        <w:rPr>
          <w:rFonts w:ascii="Lato" w:eastAsia="Times New Roman" w:hAnsi="Lato" w:cs="Times New Roman"/>
          <w:color w:val="000000"/>
          <w:sz w:val="23"/>
          <w:szCs w:val="23"/>
          <w:lang w:eastAsia="fr-FR"/>
        </w:rPr>
        <w:t> », suggère cependant un autre trader. Reste à savoir si la propagation du variant Omicron retardera les livraisons de puces électroniques au secteur automobile, ce qui aura des répercussions sur la demande en aluminium. « </w:t>
      </w:r>
      <w:r w:rsidRPr="00DA2064">
        <w:rPr>
          <w:rFonts w:ascii="Lato" w:eastAsia="Times New Roman" w:hAnsi="Lato" w:cs="Times New Roman"/>
          <w:i/>
          <w:iCs/>
          <w:color w:val="000000"/>
          <w:sz w:val="23"/>
          <w:szCs w:val="23"/>
          <w:lang w:eastAsia="fr-FR"/>
        </w:rPr>
        <w:t>Le variant Omicron met tout le monde en alerte </w:t>
      </w:r>
      <w:r w:rsidRPr="00DA2064">
        <w:rPr>
          <w:rFonts w:ascii="Lato" w:eastAsia="Times New Roman" w:hAnsi="Lato" w:cs="Times New Roman"/>
          <w:color w:val="000000"/>
          <w:sz w:val="23"/>
          <w:szCs w:val="23"/>
          <w:lang w:eastAsia="fr-FR"/>
        </w:rPr>
        <w:t>», commente un troisième trader.</w:t>
      </w:r>
    </w:p>
    <w:p w14:paraId="5BFC58B4" w14:textId="77777777" w:rsidR="00873346" w:rsidRDefault="00873346"/>
    <w:sectPr w:rsidR="00873346"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64"/>
    <w:rsid w:val="000F156F"/>
    <w:rsid w:val="00873346"/>
    <w:rsid w:val="00DA20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11A794B6"/>
  <w15:chartTrackingRefBased/>
  <w15:docId w15:val="{D4B538AB-4B50-264F-BBF1-F7B23B50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A2064"/>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A2064"/>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206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A2064"/>
    <w:rPr>
      <w:rFonts w:ascii="Times New Roman" w:eastAsia="Times New Roman" w:hAnsi="Times New Roman" w:cs="Times New Roman"/>
      <w:b/>
      <w:bCs/>
      <w:sz w:val="36"/>
      <w:szCs w:val="36"/>
      <w:lang w:eastAsia="fr-FR"/>
    </w:rPr>
  </w:style>
  <w:style w:type="paragraph" w:customStyle="1" w:styleId="infokeywords">
    <w:name w:val="info_keywords"/>
    <w:basedOn w:val="Normal"/>
    <w:rsid w:val="00DA2064"/>
    <w:pPr>
      <w:spacing w:before="100" w:beforeAutospacing="1" w:after="100" w:afterAutospacing="1"/>
    </w:pPr>
    <w:rPr>
      <w:rFonts w:ascii="Times New Roman" w:eastAsia="Times New Roman" w:hAnsi="Times New Roman" w:cs="Times New Roman"/>
      <w:lang w:eastAsia="fr-FR"/>
    </w:rPr>
  </w:style>
  <w:style w:type="character" w:customStyle="1" w:styleId="keywordarticle">
    <w:name w:val="keyword_article"/>
    <w:basedOn w:val="Policepardfaut"/>
    <w:rsid w:val="00DA2064"/>
  </w:style>
  <w:style w:type="paragraph" w:customStyle="1" w:styleId="infoarticle">
    <w:name w:val="info_article"/>
    <w:basedOn w:val="Normal"/>
    <w:rsid w:val="00DA2064"/>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DA2064"/>
    <w:rPr>
      <w:color w:val="0000FF"/>
      <w:u w:val="single"/>
    </w:rPr>
  </w:style>
  <w:style w:type="paragraph" w:styleId="NormalWeb">
    <w:name w:val="Normal (Web)"/>
    <w:basedOn w:val="Normal"/>
    <w:uiPriority w:val="99"/>
    <w:semiHidden/>
    <w:unhideWhenUsed/>
    <w:rsid w:val="00DA2064"/>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DA2064"/>
    <w:rPr>
      <w:b/>
      <w:bCs/>
    </w:rPr>
  </w:style>
  <w:style w:type="character" w:styleId="Accentuation">
    <w:name w:val="Emphasis"/>
    <w:basedOn w:val="Policepardfaut"/>
    <w:uiPriority w:val="20"/>
    <w:qFormat/>
    <w:rsid w:val="00DA20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4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6467</Characters>
  <Application>Microsoft Office Word</Application>
  <DocSecurity>0</DocSecurity>
  <Lines>53</Lines>
  <Paragraphs>15</Paragraphs>
  <ScaleCrop>false</ScaleCrop>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2021-12-07T08:28:00Z</dcterms:created>
  <dcterms:modified xsi:type="dcterms:W3CDTF">2021-12-07T08:28:00Z</dcterms:modified>
</cp:coreProperties>
</file>